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53CA" w14:textId="77777777" w:rsidR="004401E1" w:rsidRDefault="00C017AE" w:rsidP="004401E1">
      <w:pPr>
        <w:jc w:val="center"/>
        <w:rPr>
          <w:rFonts w:ascii="黑体" w:eastAsia="黑体" w:hAnsi="黑体" w:cs="黑体"/>
          <w:b/>
          <w:bCs/>
          <w:sz w:val="36"/>
          <w:szCs w:val="36"/>
        </w:rPr>
      </w:pPr>
      <w:r w:rsidRPr="004401E1">
        <w:rPr>
          <w:rFonts w:ascii="黑体" w:eastAsia="黑体" w:hAnsi="黑体" w:cs="黑体" w:hint="eastAsia"/>
          <w:b/>
          <w:bCs/>
          <w:sz w:val="36"/>
          <w:szCs w:val="36"/>
        </w:rPr>
        <w:t>中央纪委国家监委公开通报青海省6名党员</w:t>
      </w:r>
    </w:p>
    <w:p w14:paraId="2E958BE4" w14:textId="22B2C849" w:rsidR="00242429" w:rsidRPr="004401E1" w:rsidRDefault="00C017AE" w:rsidP="004401E1">
      <w:pPr>
        <w:jc w:val="center"/>
        <w:rPr>
          <w:rFonts w:ascii="黑体" w:eastAsia="黑体" w:hAnsi="黑体" w:cs="黑体"/>
          <w:b/>
          <w:bCs/>
          <w:sz w:val="36"/>
          <w:szCs w:val="36"/>
        </w:rPr>
      </w:pPr>
      <w:r w:rsidRPr="004401E1">
        <w:rPr>
          <w:rFonts w:ascii="黑体" w:eastAsia="黑体" w:hAnsi="黑体" w:cs="黑体" w:hint="eastAsia"/>
          <w:b/>
          <w:bCs/>
          <w:sz w:val="36"/>
          <w:szCs w:val="36"/>
        </w:rPr>
        <w:t>领导干部</w:t>
      </w:r>
      <w:r w:rsidRPr="004401E1">
        <w:rPr>
          <w:rFonts w:ascii="MS Gothic" w:eastAsia="MS Gothic" w:hAnsi="MS Gothic" w:cs="MS Gothic" w:hint="eastAsia"/>
          <w:b/>
          <w:bCs/>
          <w:sz w:val="36"/>
          <w:szCs w:val="36"/>
        </w:rPr>
        <w:t>​</w:t>
      </w:r>
      <w:r w:rsidRPr="004401E1">
        <w:rPr>
          <w:rFonts w:ascii="黑体" w:eastAsia="黑体" w:hAnsi="黑体" w:cs="黑体" w:hint="eastAsia"/>
          <w:b/>
          <w:bCs/>
          <w:sz w:val="36"/>
          <w:szCs w:val="36"/>
        </w:rPr>
        <w:t>严重违反中央八项规定精神问题</w:t>
      </w:r>
    </w:p>
    <w:p w14:paraId="732EB3C0" w14:textId="77777777" w:rsidR="00BF1013" w:rsidRDefault="00BF1013" w:rsidP="004401E1">
      <w:pPr>
        <w:ind w:firstLineChars="200" w:firstLine="640"/>
        <w:rPr>
          <w:rFonts w:ascii="仿宋_GB2312" w:eastAsia="仿宋_GB2312" w:hAnsi="仿宋_GB2312" w:cs="仿宋_GB2312"/>
          <w:color w:val="000000"/>
          <w:sz w:val="32"/>
          <w:szCs w:val="32"/>
        </w:rPr>
      </w:pPr>
    </w:p>
    <w:p w14:paraId="19AA9463" w14:textId="58E563B3" w:rsidR="00C017AE" w:rsidRPr="004401E1" w:rsidRDefault="00C017AE" w:rsidP="004401E1">
      <w:pPr>
        <w:ind w:firstLineChars="200" w:firstLine="640"/>
        <w:rPr>
          <w:rFonts w:ascii="仿宋_GB2312" w:eastAsia="仿宋_GB2312" w:hAnsi="仿宋_GB2312" w:cs="仿宋_GB2312"/>
          <w:color w:val="000000"/>
          <w:sz w:val="32"/>
          <w:szCs w:val="32"/>
        </w:rPr>
      </w:pPr>
      <w:r w:rsidRPr="004401E1">
        <w:rPr>
          <w:rFonts w:ascii="仿宋_GB2312" w:eastAsia="仿宋_GB2312" w:hAnsi="仿宋_GB2312" w:cs="仿宋_GB2312" w:hint="eastAsia"/>
          <w:color w:val="000000"/>
          <w:sz w:val="32"/>
          <w:szCs w:val="32"/>
        </w:rPr>
        <w:t>日前，中央纪委国家监委提级审查调查并指导青海省纪委监委，严肃查处并公开通报了青海省6名党员领导干部在参加青海省党政主要领导干部学习贯彻党的二十大精神培训班期间严重违反中央八项规定精神问题。</w:t>
      </w:r>
    </w:p>
    <w:p w14:paraId="400B5C47" w14:textId="77777777" w:rsidR="00C017AE" w:rsidRPr="004401E1" w:rsidRDefault="00C017AE" w:rsidP="004401E1">
      <w:pPr>
        <w:ind w:firstLineChars="200" w:firstLine="640"/>
        <w:rPr>
          <w:rFonts w:ascii="仿宋_GB2312" w:eastAsia="仿宋_GB2312" w:hAnsi="仿宋_GB2312" w:cs="仿宋_GB2312"/>
          <w:color w:val="000000"/>
          <w:sz w:val="32"/>
          <w:szCs w:val="32"/>
        </w:rPr>
      </w:pPr>
      <w:r w:rsidRPr="004401E1">
        <w:rPr>
          <w:rFonts w:ascii="仿宋_GB2312" w:eastAsia="仿宋_GB2312" w:hAnsi="仿宋_GB2312" w:cs="仿宋_GB2312" w:hint="eastAsia"/>
          <w:color w:val="000000"/>
          <w:sz w:val="32"/>
          <w:szCs w:val="32"/>
        </w:rPr>
        <w:t>经查，2022年12月11日20时至23时许，在青海省举办党政主要领导干部学习贯彻党的二十大精神培训班期间，时任青海省委委员、省政府党组成员、秘书长师存武，组织时任省委委员、省农业农村厅党组书记、厅长李青川，省委委员、省文化和旅游厅党组书记、厅长王学文，省委委员、海北藏族自治州委书记多杰，省国有资产监督管理委员会党委书记、主任洪涛，省交通控股集团有限公司党委书记、董事长陶永利，在省委党校学员宿舍聚餐饮酒，师存武利用职权要求省政府机关食堂为其提供并安排公务车辆运送菜肴，李青川提供8瓶白酒，当晚6人共饮用7瓶白酒。次日，</w:t>
      </w:r>
      <w:proofErr w:type="gramStart"/>
      <w:r w:rsidRPr="004401E1">
        <w:rPr>
          <w:rFonts w:ascii="仿宋_GB2312" w:eastAsia="仿宋_GB2312" w:hAnsi="仿宋_GB2312" w:cs="仿宋_GB2312" w:hint="eastAsia"/>
          <w:color w:val="000000"/>
          <w:sz w:val="32"/>
          <w:szCs w:val="32"/>
        </w:rPr>
        <w:t>师存武</w:t>
      </w:r>
      <w:proofErr w:type="gramEnd"/>
      <w:r w:rsidRPr="004401E1">
        <w:rPr>
          <w:rFonts w:ascii="仿宋_GB2312" w:eastAsia="仿宋_GB2312" w:hAnsi="仿宋_GB2312" w:cs="仿宋_GB2312" w:hint="eastAsia"/>
          <w:color w:val="000000"/>
          <w:sz w:val="32"/>
          <w:szCs w:val="32"/>
        </w:rPr>
        <w:t>因醉酒</w:t>
      </w:r>
      <w:proofErr w:type="gramStart"/>
      <w:r w:rsidRPr="004401E1">
        <w:rPr>
          <w:rFonts w:ascii="仿宋_GB2312" w:eastAsia="仿宋_GB2312" w:hAnsi="仿宋_GB2312" w:cs="仿宋_GB2312" w:hint="eastAsia"/>
          <w:color w:val="000000"/>
          <w:sz w:val="32"/>
          <w:szCs w:val="32"/>
        </w:rPr>
        <w:t>缺席省</w:t>
      </w:r>
      <w:proofErr w:type="gramEnd"/>
      <w:r w:rsidRPr="004401E1">
        <w:rPr>
          <w:rFonts w:ascii="仿宋_GB2312" w:eastAsia="仿宋_GB2312" w:hAnsi="仿宋_GB2312" w:cs="仿宋_GB2312" w:hint="eastAsia"/>
          <w:color w:val="000000"/>
          <w:sz w:val="32"/>
          <w:szCs w:val="32"/>
        </w:rPr>
        <w:t>有关会议，一名干部在学员宿舍被发现死亡。</w:t>
      </w:r>
    </w:p>
    <w:p w14:paraId="0EDFE01F" w14:textId="77777777" w:rsidR="00C017AE" w:rsidRPr="004401E1" w:rsidRDefault="00C017AE" w:rsidP="004401E1">
      <w:pPr>
        <w:ind w:firstLineChars="200" w:firstLine="640"/>
        <w:rPr>
          <w:rFonts w:ascii="仿宋_GB2312" w:eastAsia="仿宋_GB2312" w:hAnsi="仿宋_GB2312" w:cs="仿宋_GB2312"/>
          <w:color w:val="000000"/>
          <w:sz w:val="32"/>
          <w:szCs w:val="32"/>
        </w:rPr>
      </w:pPr>
      <w:r w:rsidRPr="004401E1">
        <w:rPr>
          <w:rFonts w:ascii="仿宋_GB2312" w:eastAsia="仿宋_GB2312" w:hAnsi="仿宋_GB2312" w:cs="仿宋_GB2312" w:hint="eastAsia"/>
          <w:color w:val="000000"/>
          <w:sz w:val="32"/>
          <w:szCs w:val="32"/>
        </w:rPr>
        <w:t>师存武等人身为重要岗位“一把手”，在党的二十大刚刚胜利闭幕，青海省委全面学习宣传贯彻党的二十大精神、举办学习培训班期间，带头违反中央八项规定精神违规聚餐饮</w:t>
      </w:r>
      <w:r w:rsidRPr="004401E1">
        <w:rPr>
          <w:rFonts w:ascii="仿宋_GB2312" w:eastAsia="仿宋_GB2312" w:hAnsi="仿宋_GB2312" w:cs="仿宋_GB2312" w:hint="eastAsia"/>
          <w:color w:val="000000"/>
          <w:sz w:val="32"/>
          <w:szCs w:val="32"/>
        </w:rPr>
        <w:lastRenderedPageBreak/>
        <w:t>酒，造成严重后果和恶劣影响，是罔顾中央三令五申顶风违纪的典型。经党中央批准，决定给予师存武开除党籍、开除公职处分，给予李青川留党察看二年、政务撤职处分，给予王学文撤销党内职务、政务撤职处分。青海省委决定给予洪涛、陶永利留党察看一年、政务撤职处分，并对相关责任单位和人员进行严肃问责。</w:t>
      </w:r>
    </w:p>
    <w:p w14:paraId="3DA5ADF3" w14:textId="77777777" w:rsidR="00C017AE" w:rsidRPr="004401E1" w:rsidRDefault="00C017AE" w:rsidP="004401E1">
      <w:pPr>
        <w:ind w:firstLineChars="200" w:firstLine="640"/>
        <w:rPr>
          <w:rFonts w:ascii="仿宋_GB2312" w:eastAsia="仿宋_GB2312" w:hAnsi="仿宋_GB2312" w:cs="仿宋_GB2312"/>
          <w:color w:val="000000"/>
          <w:sz w:val="32"/>
          <w:szCs w:val="32"/>
        </w:rPr>
      </w:pPr>
      <w:r w:rsidRPr="004401E1">
        <w:rPr>
          <w:rFonts w:ascii="仿宋_GB2312" w:eastAsia="仿宋_GB2312" w:hAnsi="仿宋_GB2312" w:cs="仿宋_GB2312" w:hint="eastAsia"/>
          <w:color w:val="000000"/>
          <w:sz w:val="32"/>
          <w:szCs w:val="32"/>
        </w:rPr>
        <w:t>制定实施中央八项规定是我们党在新时代的</w:t>
      </w:r>
      <w:proofErr w:type="gramStart"/>
      <w:r w:rsidRPr="004401E1">
        <w:rPr>
          <w:rFonts w:ascii="仿宋_GB2312" w:eastAsia="仿宋_GB2312" w:hAnsi="仿宋_GB2312" w:cs="仿宋_GB2312" w:hint="eastAsia"/>
          <w:color w:val="000000"/>
          <w:sz w:val="32"/>
          <w:szCs w:val="32"/>
        </w:rPr>
        <w:t>徙木立</w:t>
      </w:r>
      <w:proofErr w:type="gramEnd"/>
      <w:r w:rsidRPr="004401E1">
        <w:rPr>
          <w:rFonts w:ascii="仿宋_GB2312" w:eastAsia="仿宋_GB2312" w:hAnsi="仿宋_GB2312" w:cs="仿宋_GB2312" w:hint="eastAsia"/>
          <w:color w:val="000000"/>
          <w:sz w:val="32"/>
          <w:szCs w:val="32"/>
        </w:rPr>
        <w:t>信之举，必须常抓不懈、久久为功，直至真正化风成俗，以优良党风引领社风民风。从近年来查处案件情况看，违规吃喝问题在各类“四风”问题中反弹风险较高，一些地方和单位仍然存在公款吃喝等问题，顶风违纪现象仍时有发生，隐形变异行为潜滋暗长。上述在学习贯彻党的二十大精神培训班期间违规吃喝问题严重违反中央八项规定精神，是顶风违纪的典型案件，广大党员干部要从中深刻汲取教训，严</w:t>
      </w:r>
      <w:proofErr w:type="gramStart"/>
      <w:r w:rsidRPr="004401E1">
        <w:rPr>
          <w:rFonts w:ascii="仿宋_GB2312" w:eastAsia="仿宋_GB2312" w:hAnsi="仿宋_GB2312" w:cs="仿宋_GB2312" w:hint="eastAsia"/>
          <w:color w:val="000000"/>
          <w:sz w:val="32"/>
          <w:szCs w:val="32"/>
        </w:rPr>
        <w:t>守纪法红线</w:t>
      </w:r>
      <w:proofErr w:type="gramEnd"/>
      <w:r w:rsidRPr="004401E1">
        <w:rPr>
          <w:rFonts w:ascii="仿宋_GB2312" w:eastAsia="仿宋_GB2312" w:hAnsi="仿宋_GB2312" w:cs="仿宋_GB2312" w:hint="eastAsia"/>
          <w:color w:val="000000"/>
          <w:sz w:val="32"/>
          <w:szCs w:val="32"/>
        </w:rPr>
        <w:t>，以坚强党性保证党的作风建设。</w:t>
      </w:r>
    </w:p>
    <w:p w14:paraId="180F0EF5" w14:textId="77777777" w:rsidR="00C017AE" w:rsidRPr="004401E1" w:rsidRDefault="00C017AE" w:rsidP="004401E1">
      <w:pPr>
        <w:ind w:firstLineChars="200" w:firstLine="640"/>
        <w:rPr>
          <w:rFonts w:ascii="仿宋_GB2312" w:eastAsia="仿宋_GB2312" w:hAnsi="仿宋_GB2312" w:cs="仿宋_GB2312"/>
          <w:color w:val="000000"/>
          <w:sz w:val="32"/>
          <w:szCs w:val="32"/>
        </w:rPr>
      </w:pPr>
      <w:r w:rsidRPr="004401E1">
        <w:rPr>
          <w:rFonts w:ascii="仿宋_GB2312" w:eastAsia="仿宋_GB2312" w:hAnsi="仿宋_GB2312" w:cs="仿宋_GB2312" w:hint="eastAsia"/>
          <w:color w:val="000000"/>
          <w:sz w:val="32"/>
          <w:szCs w:val="32"/>
        </w:rPr>
        <w:t>中央纪委国家监委指出，各级党组织要切实落实全面从严治党政治责任，深刻认识中央八项规定精神是长期有效的铁规矩、硬杠杠，享乐奢靡之风禁而未绝，最易败坏风气、伤害民心。要把握作风建设地区性、行业性、阶段性特点，抓住经常发生、反复出现的问题，深化系统施治、</w:t>
      </w:r>
      <w:proofErr w:type="gramStart"/>
      <w:r w:rsidRPr="004401E1">
        <w:rPr>
          <w:rFonts w:ascii="仿宋_GB2312" w:eastAsia="仿宋_GB2312" w:hAnsi="仿宋_GB2312" w:cs="仿宋_GB2312" w:hint="eastAsia"/>
          <w:color w:val="000000"/>
          <w:sz w:val="32"/>
          <w:szCs w:val="32"/>
        </w:rPr>
        <w:t>纠树并举</w:t>
      </w:r>
      <w:proofErr w:type="gramEnd"/>
      <w:r w:rsidRPr="004401E1">
        <w:rPr>
          <w:rFonts w:ascii="仿宋_GB2312" w:eastAsia="仿宋_GB2312" w:hAnsi="仿宋_GB2312" w:cs="仿宋_GB2312" w:hint="eastAsia"/>
          <w:color w:val="000000"/>
          <w:sz w:val="32"/>
          <w:szCs w:val="32"/>
        </w:rPr>
        <w:t>，推进作风建设常态化长效化，以钉钉子精神纠治群众深恶痛绝、损害党的执政根基的“四风”问题，以优良作风凝心聚</w:t>
      </w:r>
      <w:r w:rsidRPr="004401E1">
        <w:rPr>
          <w:rFonts w:ascii="仿宋_GB2312" w:eastAsia="仿宋_GB2312" w:hAnsi="仿宋_GB2312" w:cs="仿宋_GB2312" w:hint="eastAsia"/>
          <w:color w:val="000000"/>
          <w:sz w:val="32"/>
          <w:szCs w:val="32"/>
        </w:rPr>
        <w:lastRenderedPageBreak/>
        <w:t>力。</w:t>
      </w:r>
    </w:p>
    <w:p w14:paraId="14BD9204" w14:textId="77777777" w:rsidR="00C017AE" w:rsidRPr="004401E1" w:rsidRDefault="00C017AE" w:rsidP="004401E1">
      <w:pPr>
        <w:ind w:firstLineChars="200" w:firstLine="640"/>
        <w:rPr>
          <w:rFonts w:ascii="仿宋_GB2312" w:eastAsia="仿宋_GB2312" w:hAnsi="仿宋_GB2312" w:cs="仿宋_GB2312"/>
          <w:color w:val="000000"/>
          <w:sz w:val="32"/>
          <w:szCs w:val="32"/>
        </w:rPr>
      </w:pPr>
      <w:r w:rsidRPr="004401E1">
        <w:rPr>
          <w:rFonts w:ascii="仿宋_GB2312" w:eastAsia="仿宋_GB2312" w:hAnsi="仿宋_GB2312" w:cs="仿宋_GB2312" w:hint="eastAsia"/>
          <w:color w:val="000000"/>
          <w:sz w:val="32"/>
          <w:szCs w:val="32"/>
        </w:rPr>
        <w:t>中央纪委国家监委要求，各级纪检监察机关要锲而不舍落实中央八项规定精神，对享乐奢靡歪风、特权思想现象和顶风违纪问题，紧盯不放、寸步不让、露头就查，坚决防反弹回潮、防隐形变异、防疲劳厌战；要严肃查处违规吃喝背后的腐败问题，加强对“一把手”落实中央八项规定精神的监督，坚决反对特权思想和特权现象，推动“一把手”严于律己、严负其责、严管所辖，引领广大党员干部不断将党的作风建设引向深入。</w:t>
      </w:r>
    </w:p>
    <w:p w14:paraId="58AA0B90" w14:textId="77777777" w:rsidR="00C017AE" w:rsidRPr="00C017AE" w:rsidRDefault="00C017AE"/>
    <w:sectPr w:rsidR="00C017AE" w:rsidRPr="00C017AE">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52EF" w14:textId="77777777" w:rsidR="000B554B" w:rsidRDefault="000B554B" w:rsidP="00C017AE">
      <w:r>
        <w:separator/>
      </w:r>
    </w:p>
  </w:endnote>
  <w:endnote w:type="continuationSeparator" w:id="0">
    <w:p w14:paraId="00C904A5" w14:textId="77777777" w:rsidR="000B554B" w:rsidRDefault="000B554B" w:rsidP="00C0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eastAsia="宋体" w:hAnsi="宋体"/>
        <w:b/>
        <w:bCs/>
        <w:sz w:val="24"/>
        <w:szCs w:val="24"/>
      </w:rPr>
      <w:id w:val="-544685662"/>
      <w:docPartObj>
        <w:docPartGallery w:val="Page Numbers (Bottom of Page)"/>
        <w:docPartUnique/>
      </w:docPartObj>
    </w:sdtPr>
    <w:sdtEndPr/>
    <w:sdtContent>
      <w:p w14:paraId="3A2E9D67" w14:textId="5534A2E7" w:rsidR="004401E1" w:rsidRPr="004401E1" w:rsidRDefault="004401E1" w:rsidP="004401E1">
        <w:pPr>
          <w:pStyle w:val="a5"/>
          <w:jc w:val="center"/>
          <w:rPr>
            <w:rFonts w:ascii="宋体" w:eastAsia="宋体" w:hAnsi="宋体"/>
            <w:b/>
            <w:bCs/>
            <w:sz w:val="24"/>
            <w:szCs w:val="24"/>
          </w:rPr>
        </w:pPr>
        <w:r w:rsidRPr="004424F9">
          <w:rPr>
            <w:rFonts w:ascii="宋体" w:eastAsia="宋体" w:hAnsi="宋体"/>
            <w:b/>
            <w:bCs/>
            <w:sz w:val="24"/>
            <w:szCs w:val="24"/>
          </w:rPr>
          <w:t xml:space="preserve">- </w:t>
        </w:r>
        <w:r w:rsidRPr="004424F9">
          <w:rPr>
            <w:rFonts w:ascii="宋体" w:eastAsia="宋体" w:hAnsi="宋体"/>
            <w:b/>
            <w:bCs/>
            <w:sz w:val="24"/>
            <w:szCs w:val="24"/>
          </w:rPr>
          <w:fldChar w:fldCharType="begin"/>
        </w:r>
        <w:r w:rsidRPr="004424F9">
          <w:rPr>
            <w:rFonts w:ascii="宋体" w:eastAsia="宋体" w:hAnsi="宋体"/>
            <w:b/>
            <w:bCs/>
            <w:sz w:val="24"/>
            <w:szCs w:val="24"/>
          </w:rPr>
          <w:instrText>PAGE   \* MERGEFORMAT</w:instrText>
        </w:r>
        <w:r w:rsidRPr="004424F9">
          <w:rPr>
            <w:rFonts w:ascii="宋体" w:eastAsia="宋体" w:hAnsi="宋体"/>
            <w:b/>
            <w:bCs/>
            <w:sz w:val="24"/>
            <w:szCs w:val="24"/>
          </w:rPr>
          <w:fldChar w:fldCharType="separate"/>
        </w:r>
        <w:r>
          <w:rPr>
            <w:rFonts w:ascii="宋体" w:eastAsia="宋体" w:hAnsi="宋体"/>
            <w:b/>
            <w:bCs/>
            <w:sz w:val="24"/>
            <w:szCs w:val="24"/>
          </w:rPr>
          <w:t>1</w:t>
        </w:r>
        <w:r w:rsidRPr="004424F9">
          <w:rPr>
            <w:rFonts w:ascii="宋体" w:eastAsia="宋体" w:hAnsi="宋体"/>
            <w:b/>
            <w:bCs/>
            <w:sz w:val="24"/>
            <w:szCs w:val="24"/>
          </w:rPr>
          <w:fldChar w:fldCharType="end"/>
        </w:r>
        <w:r w:rsidRPr="004424F9">
          <w:rPr>
            <w:rFonts w:ascii="宋体" w:eastAsia="宋体" w:hAnsi="宋体"/>
            <w:b/>
            <w:bCs/>
            <w:sz w:val="24"/>
            <w:szCs w:val="24"/>
          </w:rPr>
          <w:t xml:space="preserve"> -</w:t>
        </w:r>
      </w:p>
    </w:sdtContent>
  </w:sdt>
  <w:p w14:paraId="2CEE1400" w14:textId="77777777" w:rsidR="004401E1" w:rsidRDefault="004401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F121" w14:textId="77777777" w:rsidR="000B554B" w:rsidRDefault="000B554B" w:rsidP="00C017AE">
      <w:r>
        <w:separator/>
      </w:r>
    </w:p>
  </w:footnote>
  <w:footnote w:type="continuationSeparator" w:id="0">
    <w:p w14:paraId="02CFD325" w14:textId="77777777" w:rsidR="000B554B" w:rsidRDefault="000B554B" w:rsidP="00C0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D427" w14:textId="1B246139" w:rsidR="004401E1" w:rsidRPr="004401E1" w:rsidRDefault="004401E1" w:rsidP="004401E1">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29"/>
    <w:rsid w:val="000B554B"/>
    <w:rsid w:val="00242429"/>
    <w:rsid w:val="004401E1"/>
    <w:rsid w:val="00BD6F54"/>
    <w:rsid w:val="00BF1013"/>
    <w:rsid w:val="00C0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8DF1B"/>
  <w15:chartTrackingRefBased/>
  <w15:docId w15:val="{27C38781-18F9-45F8-B49A-374C2D92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7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17AE"/>
    <w:rPr>
      <w:sz w:val="18"/>
      <w:szCs w:val="18"/>
    </w:rPr>
  </w:style>
  <w:style w:type="paragraph" w:styleId="a5">
    <w:name w:val="footer"/>
    <w:basedOn w:val="a"/>
    <w:link w:val="a6"/>
    <w:uiPriority w:val="99"/>
    <w:unhideWhenUsed/>
    <w:rsid w:val="00C017AE"/>
    <w:pPr>
      <w:tabs>
        <w:tab w:val="center" w:pos="4153"/>
        <w:tab w:val="right" w:pos="8306"/>
      </w:tabs>
      <w:snapToGrid w:val="0"/>
      <w:jc w:val="left"/>
    </w:pPr>
    <w:rPr>
      <w:sz w:val="18"/>
      <w:szCs w:val="18"/>
    </w:rPr>
  </w:style>
  <w:style w:type="character" w:customStyle="1" w:styleId="a6">
    <w:name w:val="页脚 字符"/>
    <w:basedOn w:val="a0"/>
    <w:link w:val="a5"/>
    <w:uiPriority w:val="99"/>
    <w:rsid w:val="00C017AE"/>
    <w:rPr>
      <w:sz w:val="18"/>
      <w:szCs w:val="18"/>
    </w:rPr>
  </w:style>
  <w:style w:type="paragraph" w:styleId="a7">
    <w:name w:val="Normal (Web)"/>
    <w:basedOn w:val="a"/>
    <w:uiPriority w:val="99"/>
    <w:semiHidden/>
    <w:unhideWhenUsed/>
    <w:rsid w:val="00C017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000929</dc:creator>
  <cp:keywords/>
  <dc:description/>
  <cp:lastModifiedBy>000929</cp:lastModifiedBy>
  <cp:revision>5</cp:revision>
  <dcterms:created xsi:type="dcterms:W3CDTF">2023-04-28T00:59:00Z</dcterms:created>
  <dcterms:modified xsi:type="dcterms:W3CDTF">2023-04-28T03:24:00Z</dcterms:modified>
</cp:coreProperties>
</file>